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AFC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"General Decision Number: VA20230103 09/01/2023</w:t>
      </w:r>
    </w:p>
    <w:p w14:paraId="455190E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531061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Superseded General Decision Number: VA20220103</w:t>
      </w:r>
    </w:p>
    <w:p w14:paraId="24C3C38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531C33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State: Virginia</w:t>
      </w:r>
    </w:p>
    <w:p w14:paraId="611B5B1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182651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 Type: Highway</w:t>
      </w:r>
    </w:p>
    <w:p w14:paraId="326CCDC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31EAAD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Counties: Alexandria* and Arlington Counties in Virginia.</w:t>
      </w:r>
    </w:p>
    <w:p w14:paraId="1A8D2E1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52DC10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*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the independent city of Alexandria</w:t>
      </w:r>
    </w:p>
    <w:p w14:paraId="37523A5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895534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HIGHWAY CONSTRUCTION PROJECTS (excluding tunnels, building </w:t>
      </w:r>
    </w:p>
    <w:p w14:paraId="43A7C62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structures in rest area projects &amp; railroad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construction;</w:t>
      </w:r>
      <w:proofErr w:type="gramEnd"/>
    </w:p>
    <w:p w14:paraId="166A4C7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bascule, suspension &amp; spandrel arch bridges designed for </w:t>
      </w:r>
    </w:p>
    <w:p w14:paraId="070554B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commercial navigation, bridges involving marine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construction;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</w:t>
      </w:r>
    </w:p>
    <w:p w14:paraId="728ED8B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other major bridges).</w:t>
      </w:r>
    </w:p>
    <w:p w14:paraId="6D1E1E6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78161E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Note: Contracts subject to the Davis-Bacon Act are generally</w:t>
      </w:r>
    </w:p>
    <w:p w14:paraId="7995F14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required to pay at least the applicable minimum wage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0856DFA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required under Executive Order 14026 or Executive Order 13658.</w:t>
      </w:r>
    </w:p>
    <w:p w14:paraId="07CEEB0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Please note that these Executive Orders apply to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covered</w:t>
      </w:r>
      <w:proofErr w:type="gramEnd"/>
    </w:p>
    <w:p w14:paraId="281A36F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contracts entered into by the federal government that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are</w:t>
      </w:r>
      <w:proofErr w:type="gramEnd"/>
    </w:p>
    <w:p w14:paraId="10BB850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subject to the Davis-Bacon Act itself, but do not apply to</w:t>
      </w:r>
    </w:p>
    <w:p w14:paraId="04EA916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contracts subject only to the Davis-Bacon Related Acts,</w:t>
      </w:r>
    </w:p>
    <w:p w14:paraId="35D97AB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 those set forth at 29 CFR 5.1(a)(2)-(60).</w:t>
      </w:r>
    </w:p>
    <w:p w14:paraId="73462EF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685EF6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______________________________________________________________</w:t>
      </w:r>
    </w:p>
    <w:p w14:paraId="3B3D817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is entered    |. Executive Order 14026      |</w:t>
      </w:r>
    </w:p>
    <w:p w14:paraId="419C2CD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|into on or after January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30,  |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generally applies to the   |</w:t>
      </w:r>
    </w:p>
    <w:p w14:paraId="1F70E49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|2022, or the contract is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48FE15F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|renewed or extended (e.g., an |. The contractor must pay    |</w:t>
      </w:r>
    </w:p>
    <w:p w14:paraId="569DD63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|option is exercised) on or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all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covered workers at     |</w:t>
      </w:r>
    </w:p>
    <w:p w14:paraId="0030A16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|after January 30, 2022: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least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$16.20 per hour (or  |</w:t>
      </w:r>
    </w:p>
    <w:p w14:paraId="64ACAB9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the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applicable wage rate   |</w:t>
      </w:r>
    </w:p>
    <w:p w14:paraId="4F3F51B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listed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on this wage        |</w:t>
      </w:r>
    </w:p>
    <w:p w14:paraId="4B2DBE0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determination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, if it is    |</w:t>
      </w:r>
    </w:p>
    <w:p w14:paraId="34DF09E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higher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) for all hours      |</w:t>
      </w:r>
    </w:p>
    <w:p w14:paraId="6B8AA43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spent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performing on the    |</w:t>
      </w:r>
    </w:p>
    <w:p w14:paraId="40CB145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 2023.          |</w:t>
      </w:r>
    </w:p>
    <w:p w14:paraId="49D854B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0B3643F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|If the contract was awarded on|. Executive Order 13658      |</w:t>
      </w:r>
    </w:p>
    <w:p w14:paraId="3BDA855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|or between January 1, 2015 and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generally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applies to the   |</w:t>
      </w:r>
    </w:p>
    <w:p w14:paraId="493A4B4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|January 29, 2022, and the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contract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                  |</w:t>
      </w:r>
    </w:p>
    <w:p w14:paraId="5C6783A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|contract is not renewed or    |. The contractor must pay all|</w:t>
      </w:r>
    </w:p>
    <w:p w14:paraId="0A320D0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|extended on or after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January  |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covered workers at least   |</w:t>
      </w:r>
    </w:p>
    <w:p w14:paraId="3D2ADFA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|30, 2022: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$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12.15 per hour (or the    |</w:t>
      </w:r>
    </w:p>
    <w:p w14:paraId="30D3955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applicable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wage rate listed|</w:t>
      </w:r>
    </w:p>
    <w:p w14:paraId="4013F10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on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this wage determination,|</w:t>
      </w:r>
    </w:p>
    <w:p w14:paraId="5811B67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if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it is higher) for all   |</w:t>
      </w:r>
    </w:p>
    <w:p w14:paraId="3A92AE4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hours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spent performing on  |</w:t>
      </w:r>
    </w:p>
    <w:p w14:paraId="2835B87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|                            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  that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contract in 2023.     |</w:t>
      </w:r>
    </w:p>
    <w:p w14:paraId="2FF23D5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|______________________________|_____________________________|</w:t>
      </w:r>
    </w:p>
    <w:p w14:paraId="7B280E7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ABFDF9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applicable Executive Order minimum wage rate will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be</w:t>
      </w:r>
      <w:proofErr w:type="gramEnd"/>
    </w:p>
    <w:p w14:paraId="3DF1A78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adjusted annually. If this contract is covered by one of the</w:t>
      </w:r>
    </w:p>
    <w:p w14:paraId="7AB3DF2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Executive Orders and a classification considered necessary for</w:t>
      </w:r>
    </w:p>
    <w:p w14:paraId="6185769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performance of work on the contract does not appear on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</w:t>
      </w:r>
      <w:proofErr w:type="gramEnd"/>
    </w:p>
    <w:p w14:paraId="5824914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 determination, the contractor must still submit a</w:t>
      </w:r>
    </w:p>
    <w:p w14:paraId="0DE6DAC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conformance request.</w:t>
      </w:r>
    </w:p>
    <w:p w14:paraId="6C644A7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E8A150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Additional information on contractor requirements and worker</w:t>
      </w:r>
    </w:p>
    <w:p w14:paraId="72552D7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protections under the Executive Orders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available at</w:t>
      </w:r>
    </w:p>
    <w:p w14:paraId="48BE277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http://www.dol.gov/whd/govcontracts.</w:t>
      </w:r>
    </w:p>
    <w:p w14:paraId="41FCD62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BB13CF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97B8CB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Modification Number     Publication Date</w:t>
      </w:r>
    </w:p>
    <w:p w14:paraId="13D1436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0              01/06/2023</w:t>
      </w:r>
    </w:p>
    <w:p w14:paraId="5E13D63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1              09/01/2023</w:t>
      </w:r>
    </w:p>
    <w:p w14:paraId="3A0D788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1D5EBF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ELEC0080-011 12/01/2021</w:t>
      </w:r>
    </w:p>
    <w:p w14:paraId="76CA7EE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1726C4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2DAFF6D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29C9DC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ELECTRICIAN, Includes Traffic   </w:t>
      </w:r>
    </w:p>
    <w:p w14:paraId="5D5D735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Signalization....................$ 30.55            11.51</w:t>
      </w:r>
    </w:p>
    <w:p w14:paraId="651EDC9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6C00B29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 LABO0011-011 09/01/2023</w:t>
      </w:r>
    </w:p>
    <w:p w14:paraId="71CF433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75337A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0E89E57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B34049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LABORER:  Common or General......$ 21.94             8.32</w:t>
      </w:r>
    </w:p>
    <w:p w14:paraId="75A17F0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4F923B4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PLAS0891-011 06/01/2020</w:t>
      </w:r>
    </w:p>
    <w:p w14:paraId="37F80A0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1A65B9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26151CB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2FB059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CEMENT MASON/CONCRETE FINISHER...$ 20.70             8.03</w:t>
      </w:r>
    </w:p>
    <w:p w14:paraId="4312A11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3CBBA9E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  SUVA2016-039 07/02/2018</w:t>
      </w:r>
    </w:p>
    <w:p w14:paraId="0671F0F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C36ED3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                                Rates          Fringes</w:t>
      </w:r>
    </w:p>
    <w:p w14:paraId="4237C9A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140B22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CARPENTER, Includes Form Work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....$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20.97             0.00</w:t>
      </w:r>
    </w:p>
    <w:p w14:paraId="59FEBCB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  </w:t>
      </w:r>
    </w:p>
    <w:p w14:paraId="1C9A5D6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FENCE ERECTOR....................$ 15.28 **          0.00</w:t>
      </w:r>
    </w:p>
    <w:p w14:paraId="68FEC0C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035F27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IRONWORKER, REINFORCING..........$ 34.18             0.00</w:t>
      </w:r>
    </w:p>
    <w:p w14:paraId="00A2F80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0712CF2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IRONWORKER, STRUCTURAL...........$ 34.18             0.00</w:t>
      </w:r>
    </w:p>
    <w:p w14:paraId="77A11EF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B2E10B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LABORER:  Asphalt, Includes   </w:t>
      </w:r>
    </w:p>
    <w:p w14:paraId="3143D4A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Raker, Shoveler, Spreader and   </w:t>
      </w:r>
    </w:p>
    <w:p w14:paraId="12430AD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Distributor......................$ 19.06             1.75</w:t>
      </w:r>
    </w:p>
    <w:p w14:paraId="310324E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60ABB37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LABORER:  Grade Checker..........$ 14.88 **          0.00</w:t>
      </w:r>
    </w:p>
    <w:p w14:paraId="3610DE9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038BC3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LABORER:  Pipelayer..............$ 20.48             0.00</w:t>
      </w:r>
    </w:p>
    <w:p w14:paraId="5B9A91D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3DA57A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LABORER:  Power Tool Operator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....$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15.69 **          0.00</w:t>
      </w:r>
    </w:p>
    <w:p w14:paraId="7A61540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02E1200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   </w:t>
      </w:r>
    </w:p>
    <w:p w14:paraId="119783A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Backhoe/Excavator/</w:t>
      </w:r>
      <w:proofErr w:type="spell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Trackhoe</w:t>
      </w:r>
      <w:proofErr w:type="spell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.......$ 23.93             0.00</w:t>
      </w:r>
    </w:p>
    <w:p w14:paraId="7CA1FA2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6D06974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 Bobcat/Skid   </w:t>
      </w:r>
    </w:p>
    <w:p w14:paraId="30E5D12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Steer/Skid Loader................$ 19.00             3.49</w:t>
      </w:r>
    </w:p>
    <w:p w14:paraId="7B95FA6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3B4C39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Broom/Sweeper.........$ 17.40             2.01</w:t>
      </w:r>
    </w:p>
    <w:p w14:paraId="08C1823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02ACDDC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Crane.................$ 29.46             0.00</w:t>
      </w:r>
    </w:p>
    <w:p w14:paraId="3CC41F4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AF11C1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Drill.................$ 24.89             0.00</w:t>
      </w:r>
    </w:p>
    <w:p w14:paraId="1ED0B19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73AEAD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 </w:t>
      </w:r>
      <w:proofErr w:type="spell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Gradall</w:t>
      </w:r>
      <w:proofErr w:type="spell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...............$ 19.26             0.00</w:t>
      </w:r>
    </w:p>
    <w:p w14:paraId="3A5112C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34A24B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Grader/Blade..........$ 23.21             0.00</w:t>
      </w:r>
    </w:p>
    <w:p w14:paraId="5E70A60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29E30F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 </w:t>
      </w:r>
      <w:proofErr w:type="spell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Hydroseeder</w:t>
      </w:r>
      <w:proofErr w:type="spell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...........$ 16.64             0.00</w:t>
      </w:r>
    </w:p>
    <w:p w14:paraId="29C82B3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F2F00D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Loader................$ 18.92             0.00</w:t>
      </w:r>
    </w:p>
    <w:p w14:paraId="4940683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6E9CDE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Mechanic..............$ 22.84             0.00</w:t>
      </w:r>
    </w:p>
    <w:p w14:paraId="128C25C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592127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Milling Machine.......$ 23.19             2.94</w:t>
      </w:r>
    </w:p>
    <w:p w14:paraId="6FDC456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05ECA1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 PAVEMENT PLANER   </w:t>
      </w:r>
    </w:p>
    <w:p w14:paraId="7F7BE08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GROUNDSMEN.......................$ 19.75             0.00</w:t>
      </w:r>
    </w:p>
    <w:p w14:paraId="4E622F0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7B2129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PAVEMENT PLANER.......$ 21.14             0.00</w:t>
      </w:r>
    </w:p>
    <w:p w14:paraId="7580849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5E6BB59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Paver  (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Asphalt,   </w:t>
      </w:r>
    </w:p>
    <w:p w14:paraId="6521BA1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 xml:space="preserve">Aggregate, and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Concrete).........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$ 20.33             2.81</w:t>
      </w:r>
    </w:p>
    <w:p w14:paraId="59EC0D1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FBE3EC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Piledriver............$ 21.83             4.08</w:t>
      </w:r>
    </w:p>
    <w:p w14:paraId="507B774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B9C3CA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Roller (Finishing)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....$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18.73             3.23</w:t>
      </w:r>
    </w:p>
    <w:p w14:paraId="23CFCCA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5EAF16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Roller................$ 18.92             0.00</w:t>
      </w:r>
    </w:p>
    <w:p w14:paraId="513C6C0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609914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OPERATOR:  Screed................$ 22.13             4.89</w:t>
      </w:r>
    </w:p>
    <w:p w14:paraId="08171BE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99513F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Asphalt Spreader   </w:t>
      </w:r>
    </w:p>
    <w:p w14:paraId="672D239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Distributor..................$ 20.58             2.31</w:t>
      </w:r>
    </w:p>
    <w:p w14:paraId="49BBE8D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8DF8F4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OPERATOR: Bulldozer,   </w:t>
      </w:r>
    </w:p>
    <w:p w14:paraId="4387E86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 Utility................$ 20.64             0.00</w:t>
      </w:r>
    </w:p>
    <w:p w14:paraId="4FEBF3A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9EE98D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PAVEMENT MARKING OPERATOR........$ 22.15             0.00</w:t>
      </w:r>
    </w:p>
    <w:p w14:paraId="416A6E2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B0FFC2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PAVEMENT MARKING TRUCK DRIVER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....$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18.78             0.00</w:t>
      </w:r>
    </w:p>
    <w:p w14:paraId="1F480F1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2A770F4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TRAFFIC CONTROL:   Flagger.......$ 13.64 **          0.00</w:t>
      </w:r>
    </w:p>
    <w:p w14:paraId="3491627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487C5DD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DRIVER :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HEAVY 7CY &amp;   </w:t>
      </w:r>
    </w:p>
    <w:p w14:paraId="66296B7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UNDER............................$ 15.53 **          0.00</w:t>
      </w:r>
    </w:p>
    <w:p w14:paraId="5E0D2E1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3AAF05F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DRIVER:  1/Single Axle   </w:t>
      </w:r>
    </w:p>
    <w:p w14:paraId="6784E97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Truck............................$ 19.35             0.00</w:t>
      </w:r>
    </w:p>
    <w:p w14:paraId="70FD430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3F02859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DRIVER:  Fuel and   </w:t>
      </w:r>
    </w:p>
    <w:p w14:paraId="5ECAF3E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Lubricant Service................$ 18.25             0.00</w:t>
      </w:r>
    </w:p>
    <w:p w14:paraId="2AFBB1C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14E0A08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TRUCK DRIVER: 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HEAVY  OVER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7   </w:t>
      </w:r>
    </w:p>
    <w:p w14:paraId="087AFE1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CY...............................$ 18.05             0.00</w:t>
      </w:r>
    </w:p>
    <w:p w14:paraId="7173524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 </w:t>
      </w:r>
    </w:p>
    <w:p w14:paraId="70298E3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TRUCK DRIVER:  MULTI AXLE........$ 20.34             2.89</w:t>
      </w:r>
    </w:p>
    <w:p w14:paraId="0542CFF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6F302E4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266C894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WELDERS - Receive rate prescribed for craft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performing</w:t>
      </w:r>
      <w:proofErr w:type="gramEnd"/>
    </w:p>
    <w:p w14:paraId="2CDB2BD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operation to which welding is incidental.</w:t>
      </w:r>
    </w:p>
    <w:p w14:paraId="6F2E39D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B6DB94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================================================================</w:t>
      </w:r>
    </w:p>
    <w:p w14:paraId="1B6ADB3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D6802A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** Workers in this classification may be entitled to a higher</w:t>
      </w:r>
    </w:p>
    <w:p w14:paraId="4A3A935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minimum wage under Executive Order 14026 ($16.20) or 13658</w:t>
      </w:r>
    </w:p>
    <w:p w14:paraId="44324B6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($12.15).  Please see the Note at the top of the wage</w:t>
      </w:r>
    </w:p>
    <w:p w14:paraId="5883014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determination for more information.</w:t>
      </w:r>
    </w:p>
    <w:p w14:paraId="34D6269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6924D9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Note: Executive Order (EO) 13706, Establishing Paid Sick Leave</w:t>
      </w:r>
    </w:p>
    <w:p w14:paraId="05B837B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Federal Contractors applies to all contracts subject to the</w:t>
      </w:r>
    </w:p>
    <w:p w14:paraId="073DF30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Davis-Bacon Act for which the contract is awarded (and any</w:t>
      </w:r>
    </w:p>
    <w:p w14:paraId="6EA0DF9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solicitation was issued) on or after January 1, 2017.  If this</w:t>
      </w:r>
    </w:p>
    <w:p w14:paraId="2CAF208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contract is covered by the EO, the contractor must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provide</w:t>
      </w:r>
      <w:proofErr w:type="gramEnd"/>
    </w:p>
    <w:p w14:paraId="557F2E4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employees with 1 hour of paid sick leave for every 30 hours</w:t>
      </w:r>
    </w:p>
    <w:p w14:paraId="0B207C0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they work, up to 56 hours of paid sick leave each year.</w:t>
      </w:r>
    </w:p>
    <w:p w14:paraId="784388A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Employees must be permitted to use paid sick leave for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their</w:t>
      </w:r>
      <w:proofErr w:type="gramEnd"/>
    </w:p>
    <w:p w14:paraId="51DFA7D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own illness, injury or other health-related needs,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including</w:t>
      </w:r>
      <w:proofErr w:type="gramEnd"/>
    </w:p>
    <w:p w14:paraId="0C36F67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preventive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care;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to assist a family member (or person who is</w:t>
      </w:r>
    </w:p>
    <w:p w14:paraId="339AFE4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ill, injured, or has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other</w:t>
      </w:r>
      <w:proofErr w:type="gramEnd"/>
    </w:p>
    <w:p w14:paraId="5C193CE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health-related needs, including preventive care; or for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reasons</w:t>
      </w:r>
      <w:proofErr w:type="gramEnd"/>
    </w:p>
    <w:p w14:paraId="4F42980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resulting from, or to assist a family member (or person who is</w:t>
      </w:r>
    </w:p>
    <w:p w14:paraId="48D009A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like family to the employee) who is a victim of,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domestic</w:t>
      </w:r>
      <w:proofErr w:type="gramEnd"/>
    </w:p>
    <w:p w14:paraId="700F513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violence, sexual assault, or stalking.  Additional information</w:t>
      </w:r>
    </w:p>
    <w:p w14:paraId="16AA928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on contractor requirements and worker protections under the EO</w:t>
      </w:r>
    </w:p>
    <w:p w14:paraId="28C3204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 available at</w:t>
      </w:r>
    </w:p>
    <w:p w14:paraId="60BA0D3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https://www.dol.gov/agencies/whd/government-contracts.</w:t>
      </w:r>
    </w:p>
    <w:p w14:paraId="5C9A1DD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F77D50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Unlisted classifications needed for work not included within</w:t>
      </w:r>
    </w:p>
    <w:p w14:paraId="5333C35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scope of the classifications listed may be added after</w:t>
      </w:r>
    </w:p>
    <w:p w14:paraId="03DA702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award only as provided in the labor standards contract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clauses</w:t>
      </w:r>
      <w:proofErr w:type="gramEnd"/>
    </w:p>
    <w:p w14:paraId="6E0D1F7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(29CFR 5.5 (a) (1) (ii)).</w:t>
      </w:r>
    </w:p>
    <w:p w14:paraId="087D2B3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44F0ABA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FF7415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----------------------------------------------------------------</w:t>
      </w:r>
    </w:p>
    <w:p w14:paraId="2B91E47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6F5B45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B14600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body of each wage determination lists the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</w:t>
      </w:r>
      <w:proofErr w:type="gramEnd"/>
    </w:p>
    <w:p w14:paraId="07B487A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and wage rates that have been found to be prevailing for the</w:t>
      </w:r>
    </w:p>
    <w:p w14:paraId="33C57BA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cited type(s) of construction in the area covered by the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3A26331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The classifications are listed in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alphabetical</w:t>
      </w:r>
      <w:proofErr w:type="gramEnd"/>
    </w:p>
    <w:p w14:paraId="6682459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order of ""identifiers"" that indicate whether the particular</w:t>
      </w:r>
    </w:p>
    <w:p w14:paraId="2EB42B4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 is a union rate (current union negotiated rate for local),</w:t>
      </w:r>
    </w:p>
    <w:p w14:paraId="50EC83C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survey rate (weighted average rate) or a union average rate</w:t>
      </w:r>
    </w:p>
    <w:p w14:paraId="1C884C5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(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weighted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average rate).</w:t>
      </w:r>
    </w:p>
    <w:p w14:paraId="33E5D11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2943D2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Rate Identifiers</w:t>
      </w:r>
    </w:p>
    <w:p w14:paraId="5BF9A43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31D45D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four letter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classification abbreviation identifier enclosed</w:t>
      </w:r>
    </w:p>
    <w:p w14:paraId="650D38F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dotted lines beginning with characters other than ""SU"" or</w:t>
      </w:r>
    </w:p>
    <w:p w14:paraId="474F899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""UAVG"" denotes that the union classification and rate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were</w:t>
      </w:r>
      <w:proofErr w:type="gramEnd"/>
    </w:p>
    <w:p w14:paraId="515D42B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prevailing for that classification in the survey. Example:</w:t>
      </w:r>
    </w:p>
    <w:p w14:paraId="01D615F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PLUM0198-005 07/01/2014. PLUM is an abbreviation identifier of</w:t>
      </w:r>
    </w:p>
    <w:p w14:paraId="0D148AC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union which prevailed in the survey for this</w:t>
      </w:r>
    </w:p>
    <w:p w14:paraId="681BDD8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classification, which in this example would be Plumbers. 0198</w:t>
      </w:r>
    </w:p>
    <w:p w14:paraId="100ED649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indicates the local union number or district council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number</w:t>
      </w:r>
      <w:proofErr w:type="gramEnd"/>
    </w:p>
    <w:p w14:paraId="243F6CF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lastRenderedPageBreak/>
        <w:t>where applicable, i.e., Plumbers Local 0198. The next number,</w:t>
      </w:r>
    </w:p>
    <w:p w14:paraId="3042F26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005 in the example, is an internal number used in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processing</w:t>
      </w:r>
      <w:proofErr w:type="gramEnd"/>
    </w:p>
    <w:p w14:paraId="135B252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 wage determination. 07/01/2014 is the effective date of the</w:t>
      </w:r>
    </w:p>
    <w:p w14:paraId="2AAC1B3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most current negotiated rate, which in this example is July 1,</w:t>
      </w:r>
    </w:p>
    <w:p w14:paraId="279BBCC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2014.</w:t>
      </w:r>
    </w:p>
    <w:p w14:paraId="1CA51A6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04F360B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Union prevailing wage rates are updated to reflect all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</w:t>
      </w:r>
      <w:proofErr w:type="gramEnd"/>
    </w:p>
    <w:p w14:paraId="07D1871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changes in the collective bargaining agreement (CBA)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governing</w:t>
      </w:r>
      <w:proofErr w:type="gramEnd"/>
    </w:p>
    <w:p w14:paraId="0C389C4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this classification and rate.</w:t>
      </w:r>
    </w:p>
    <w:p w14:paraId="72D03398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38584C5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Rate Identifiers</w:t>
      </w:r>
    </w:p>
    <w:p w14:paraId="2E74DA9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53F3269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listed under the ""SU"" identifier indicate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321CC7E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no one rate prevailed for this classification in the survey and</w:t>
      </w:r>
    </w:p>
    <w:p w14:paraId="152E8AB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published rate is derived by computing a weighted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358D64F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rate based on all the rates reported in the survey for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</w:t>
      </w:r>
      <w:proofErr w:type="gramEnd"/>
    </w:p>
    <w:p w14:paraId="0C67AF6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classification.  As this weighted average rate includes all</w:t>
      </w:r>
    </w:p>
    <w:p w14:paraId="00BFC694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rates reported in the survey, it may include both union and</w:t>
      </w:r>
    </w:p>
    <w:p w14:paraId="5831C0EE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non-union rates. Example: SULA2012-007 5/13/2014. SU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07C347E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rates are survey rates based on a weighted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average</w:t>
      </w:r>
      <w:proofErr w:type="gramEnd"/>
    </w:p>
    <w:p w14:paraId="69AA14E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calculation of rates and are not majority rates. LA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indicates</w:t>
      </w:r>
      <w:proofErr w:type="gramEnd"/>
    </w:p>
    <w:p w14:paraId="3CF0AD4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State of Louisiana. 2012 is the year of survey on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which</w:t>
      </w:r>
      <w:proofErr w:type="gramEnd"/>
    </w:p>
    <w:p w14:paraId="78350C1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these classifications and rates are based. The next number, 007</w:t>
      </w:r>
    </w:p>
    <w:p w14:paraId="261E5D4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 the example, is an internal number used in producing the</w:t>
      </w:r>
    </w:p>
    <w:p w14:paraId="75EDFF4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wage determination. 5/13/2014 indicates the survey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completion</w:t>
      </w:r>
      <w:proofErr w:type="gramEnd"/>
    </w:p>
    <w:p w14:paraId="466647D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 for the classifications and rates under that identifier.</w:t>
      </w:r>
    </w:p>
    <w:p w14:paraId="5CDFCED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10DE02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Survey wage rates are not updated and remain in effect until a</w:t>
      </w:r>
    </w:p>
    <w:p w14:paraId="5C5BE7F1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new survey is conducted.</w:t>
      </w:r>
    </w:p>
    <w:p w14:paraId="4CDDEAD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7887B96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 Average Rate Identifiers</w:t>
      </w:r>
    </w:p>
    <w:p w14:paraId="09DFDF0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6C7C2E9D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Classification(s) listed under the UAVG identifier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indicate</w:t>
      </w:r>
      <w:proofErr w:type="gramEnd"/>
    </w:p>
    <w:p w14:paraId="73152EC6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that no single majority rate prevailed for those</w:t>
      </w:r>
    </w:p>
    <w:p w14:paraId="0EB057F2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classifications;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however, 100% of the data reported for the</w:t>
      </w:r>
    </w:p>
    <w:p w14:paraId="1E2A95B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classifications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was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union data. EXAMPLE: UAVG-OH-0010</w:t>
      </w:r>
    </w:p>
    <w:p w14:paraId="62BD524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08/29/2014. UAVG indicates that the rate is a weighted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union</w:t>
      </w:r>
      <w:proofErr w:type="gramEnd"/>
    </w:p>
    <w:p w14:paraId="140B8495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average rate.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OH</w:t>
      </w:r>
      <w:proofErr w:type="gramEnd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 indicates the state. The next number, 0010 in</w:t>
      </w:r>
    </w:p>
    <w:p w14:paraId="18EA007A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the example, is an internal number used in producing the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wage</w:t>
      </w:r>
      <w:proofErr w:type="gramEnd"/>
    </w:p>
    <w:p w14:paraId="64211293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determination. 08/29/2014 indicates the survey completion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date</w:t>
      </w:r>
      <w:proofErr w:type="gramEnd"/>
    </w:p>
    <w:p w14:paraId="63D26B77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for the classifications and rates under that identifier.</w:t>
      </w:r>
    </w:p>
    <w:p w14:paraId="1A719ACF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</w:p>
    <w:p w14:paraId="134CC43B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A UAVG rate will be updated once a year, usually in January of</w:t>
      </w:r>
    </w:p>
    <w:p w14:paraId="0310B46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each year, to reflect a weighted average of the current</w:t>
      </w:r>
    </w:p>
    <w:p w14:paraId="32E6546C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 xml:space="preserve">negotiated/CBA rate of the union locals from which the rate </w:t>
      </w:r>
      <w:proofErr w:type="gramStart"/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is</w:t>
      </w:r>
      <w:proofErr w:type="gramEnd"/>
    </w:p>
    <w:p w14:paraId="49418E20" w14:textId="77777777" w:rsidR="003E5C25" w:rsidRPr="003E5C25" w:rsidRDefault="003E5C25" w:rsidP="003E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</w:pPr>
      <w:r w:rsidRPr="003E5C25">
        <w:rPr>
          <w:rFonts w:ascii="Courier New" w:eastAsia="Times New Roman" w:hAnsi="Courier New" w:cs="Courier New"/>
          <w:color w:val="212121"/>
          <w:kern w:val="0"/>
          <w:sz w:val="24"/>
          <w:szCs w:val="24"/>
          <w14:ligatures w14:val="none"/>
        </w:rPr>
        <w:t>based.</w:t>
      </w:r>
    </w:p>
    <w:p w14:paraId="6718B1E3" w14:textId="77777777" w:rsidR="006D2FC3" w:rsidRDefault="006D2FC3"/>
    <w:sectPr w:rsidR="006D2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25"/>
    <w:rsid w:val="003E5C25"/>
    <w:rsid w:val="006D2FC3"/>
    <w:rsid w:val="00B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D50B7"/>
  <w15:chartTrackingRefBased/>
  <w15:docId w15:val="{CB22C6E6-88D2-483A-83DB-07A47A104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1696</Words>
  <Characters>9673</Characters>
  <Application>Microsoft Office Word</Application>
  <DocSecurity>0</DocSecurity>
  <Lines>80</Lines>
  <Paragraphs>22</Paragraphs>
  <ScaleCrop>false</ScaleCrop>
  <Company>VITA</Company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2023-09-01T13:09:00Z</dcterms:created>
  <dcterms:modified xsi:type="dcterms:W3CDTF">2023-09-01T13:11:00Z</dcterms:modified>
</cp:coreProperties>
</file>